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УСТАВ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БЛАГОТВОРИТЕЛЬНОГО ФОНДА ПОМОЩИ И ПОДДЕРЖКИ МАЛООБЕСПЕЧЕННЫХ СЕМЕЙ И СОЦИАЛЬНО НЕЗАЩИЩЕННЫХ ГРАЖДАН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«ПЕРВЫЙ БЛАГОТВОРИТЕЛЬНЫЙ ФОНД»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г. Махачкала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2013 г.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bookmarkStart w:id="0" w:name="Par21"/>
      <w:bookmarkEnd w:id="0"/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1. ОБЩИЕ ПОЛОЖЕНИЯ</w:t>
      </w:r>
    </w:p>
    <w:p>
      <w:pPr>
        <w:pStyle w:val="TextBody"/>
        <w:widowControl/>
        <w:pBdr/>
        <w:spacing w:before="0" w:after="0"/>
        <w:ind w:left="0" w:right="0" w:hanging="0"/>
        <w:rPr/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1.1. Некоммерческая организация «Благотворительный фонд помощи и поддержки малообеспеченных семей и социально незащищенных граждан «Первый благотворительный фонд» (в дальнейшем – «Фонд») создается в соответствии с </w:t>
      </w:r>
      <w:hyperlink r:id="rId2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color w:val="EE7477"/>
            <w:spacing w:val="0"/>
            <w:sz w:val="21"/>
          </w:rPr>
          <w:t>Конституцией</w:t>
        </w:r>
      </w:hyperlink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Российской Федерации, Гражданским </w:t>
      </w:r>
      <w:hyperlink r:id="rId3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color w:val="EE7477"/>
            <w:spacing w:val="0"/>
            <w:sz w:val="21"/>
          </w:rPr>
          <w:t>кодексом</w:t>
        </w:r>
      </w:hyperlink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 Российской Федерации, Федеральными законами от 12.01.1996 </w:t>
      </w:r>
      <w:hyperlink r:id="rId4">
        <w:r>
          <w:rPr>
            <w:rStyle w:val="InternetLink"/>
            <w:rFonts w:ascii="Nova Regular" w:hAnsi="Nova Regular"/>
            <w:b w:val="false"/>
            <w:i w:val="false"/>
            <w:caps w:val="false"/>
            <w:smallCaps w:val="false"/>
            <w:color w:val="EE7477"/>
            <w:spacing w:val="0"/>
            <w:sz w:val="21"/>
          </w:rPr>
          <w:t xml:space="preserve">№ </w:t>
        </w:r>
      </w:hyperlink>
      <w:hyperlink r:id="rId5">
        <w:r>
          <w:rPr>
            <w:rStyle w:val="InternetLink"/>
            <w:rFonts w:ascii="inherit" w:hAnsi="inherit"/>
            <w:b w:val="false"/>
            <w:i w:val="false"/>
            <w:caps w:val="false"/>
            <w:smallCaps w:val="false"/>
            <w:color w:val="EE7477"/>
            <w:spacing w:val="0"/>
            <w:sz w:val="21"/>
          </w:rPr>
          <w:t>7-ФЗ</w:t>
        </w:r>
      </w:hyperlink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 «О некоммерческих организациях», от 11.08.1995 № 135-ФЗ «О благотворительной деятельности и благотворительных организациях», иными нормативными правовыми актами Российской Федерации, регулирующими деятельность фондов.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Деятельность Фонда основывается на принципах законности, равноправия, самоуправления, хозяйственной самостоятельности.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1.2. Официальное полное наименование Фонда: некоммерческая организация «Благотворительный фонд помощи и поддержки малоимущих семей и социально незащищенных граждан «Первый благотворительный фонд».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Сокращенное наименование: Благотворительный фонд «Первый благотворительный фонд».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bookmarkStart w:id="1" w:name="Par35"/>
      <w:bookmarkEnd w:id="1"/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1.3. Адрес места нахождения Фонда: Республика Дагестан, г. Махачкала, ул. Магомедгаждиева, д. 100.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1.4. Фонд является не имеющей членства некоммерческой организацией, учрежденной физическими и (или) юридическими лицами на основе добровольных имущественных взносов, преследующей социальные, благотворительные, культурные, образовательные и иные общественно полезные цели.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Имущество, переданное Фонду его Учредителями, является собственностью Фонда. Учредители не отвечает по обязательствам созданного ими Фонда, а Фонд не отвечает по обязательствам своих Учредителей.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1.5. Фонд является юридическим лицом, не имеющим в качестве цели своей деятельности извлечение прибыли для ее распределения между Учредителями и сотрудниками Фонда в качестве их доходов. В случае получения дохода в результате деятельности Фонда он должен направляться на реализацию уставных целей.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1.6. Фонд использует имущество для целей, определенных в настоящем Уставе. Фонд вправе заниматься предпринимательской деятельностью, необходимой для достижения общественно полезных целей, ради которых создан Фонд, и соответствующей этим целям. Для осуществления предпринимательской деятельности Фонд вправе создавать хозяйственные общества или участвовать в них.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1.7. Фонд обязан ежегодно публиковать отчеты об использовании своего имущества в порядке, установленном действующим законодательством Российской Федерации.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Фонд обеспечивает открытый доступ, включая доступ средств массовой информации, к своим ежегодным отчетам.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1.8. Фонд приобретает права юридического лица с момента его государственной регистрации. Фонд имеет самостоятельный баланс, круглую печать с полным наименованием Фонда на русском языке, угловой штамп и бланки со своим наименованием, расчетный, валютный и иные счета в кредитных организациях.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1.9. Фонд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1.10. Фонд осуществляет владение, пользование и распоряжение своим имуществом в соответствии с настоящим Уставом.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1.11. Фонд может создавать свои представительства в Российской Федерации. Представительства действуют от имени Фонда в соответствии с Положениями, утвержденными Фондом.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1.12. Фонд создается без ограничения срока деятельности.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 УЧРЕДИТЕЛИ ФОНДА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2.1. Учредителями Фонда являются: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2.1.1. Магомедов Сайгидгусейн Ахмедович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2.1.2. Иманшапиев Гаджи Мутаевич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2.2. Учредитель Фонда обязан: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2.2.1. всемерно содействовать развитию Фонда, реализации его программ и мероприятий;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2.2.2. строго соблюдать устав Фонда, его внутренние положения, решения органов Фонда, принятые в рамках их компетенции;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2.2.3. своевременно принимать решения, необходимые для осуществления деятельности Фонда, руководствуясь при этом Уставом и законодательством РФ;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2.2.4. уважать права и пожелания лиц, оказывающих содействие Фонду, – добровольных помощников, спонсоров, дарителей и завещателей, иных лиц.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2.3.Учредитель вправе: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2.3.1. получать информацию о деятельности Фонда от должностных лиц Фонда и членов органов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2.3.2. участвовать во всех видах деятельности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2.3.3. пользоваться материально-техническими средствами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2.3.4. получать необходимую информационную, консультационную, организационную и иную помощь со стороны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2.3.5. представлять Фонд перед третьими лицами.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2.4. Учредители Фонда не сохраняют прав на переданное ими в собственность Фонду имущество, в том числе, добровольные взносы.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2.5. Учредители не имеют права собственности на имущество, принадлежащее Фонду, на доходы Фонда и права на получение имущества Фонда в случае ликвидации Фонда.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bookmarkStart w:id="2" w:name="Par58"/>
      <w:bookmarkEnd w:id="2"/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3. ЦЕЛИ СОЗДАНИЯ И ВИДЫ ДЕЯТЕЛЬНОСТИ ФОНДА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3.1. Целью Фонда является формирование имущества на основе добровольных взносов, других, не запрещенных законом поступлений, для осуществления благотворительной деятельности, направленной на: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социальную поддержку и защиту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всестороннюю поддержку детей-сирот, детей, оставшихся без попечения родителей, а также лиц из числа детей-сирот (выпускников детских сиротских учреждений);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всестороннюю поддержку детей и семей группы риска, замещающих семей, а также организаций и учреждений, работающих с детьми;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оказание помощи, в том числе материальной поддержки, малообеспеченным гражданам, нуждающимся в дорогостоящем медикаментозном лечении и операционном вмешательстве;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поддержку инициатив граждан, юридических лиц, органов государственной власти и местного самоуправления, направленных на решение социальных, благотворительных, культурных, образовательных и иных общественно значимых проблем.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3.2. Основными видами деятельности Фонда являются: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разработка и реализация благотворительных программ в соответствии с уставными целями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открытие благотворительных пунктов питания для малоимущих слоев населения;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оказание информационных, консультационных и юридических услуг малоимущим слоям населения;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содействие в улучшении условий пребывания детей, пенсионеров и инвалидов, нуждающихся в помощи, в учреждениях здравоохранения, образования, социальной защиты и других специализированных учреждениях, в том числе путем совершенствования материально-технической базы лечебных заведений, образовательных учреждений и учреждений социальной защиты, оказания материальной, психологической и иной помощи детям, пенсионерам и инвалидам, нуждающимся в помощи, организации посещений волонтерами лечебных, образовательных и иных учреждений, в которых они находятся, для оказания непосредственной помощи таким лицам совместно с сотрудниками указанных организаций;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разработка и реализация мероприятий, направленных на содействие социальной, интеллектуальной, физической и психологической реабилитации и адаптации детей-сирот, детей, оставшихся без попечения родителей, лиц из числа детей-сирот, детей с особенностями в развитии, детей из малообеспеченных семей, детей групп риска;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взаимодействие с органами государственной власти Российской Федерации и субъектов Российской Федерации, с органами местного самоуправления, с юридическими и физическими лицами в целях наиболее эффективного решения задач, направленных на улучшение социальной защиты детей-сирот и детей, оставшихся без попечения родителей;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оказание помощи, в том числе материальной поддержки, малообеспеченных граждан, нуждающихся в дорогостоящем медикаментозном лечении и операционном вмешательстве;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оказание медико-социальной и гуманитарной помощи пострадавшим в результате стихийных бедствий, экологических, промышленных или иных катастроф, социальных, национальных и религиозных конфликтов;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выступление с инициативами по вопросам, связанным с проблемами детей, пенсионеров и инвалидов, нуждающихся в помощи, в России;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создание службы добровольных помощников (волонтеров), обеспечивающих безвозмездный уход за детьми, пенсионерами и инвалидами, нуждающимися в помощи и находящимися в учреждениях здравоохранения, социальной защиты, других учреждениях или семьях;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осуществление общественного контроля за соблюдением законодательства в области защиты прав детей, инвалидов и пенсионеров, нуждающихся в помощи, а также их семей;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организация сотрудничества и обмена опытом с заинтересованными лицами, разделяющими цели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издательская и полиграфическая деятельность, в том числе издание книг, брошюр, журналов, аудио и видео продукции в целях информационной поддержки и реализации программ, направленных на достижение целей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создание и поддержка электронных информационных ресурсов в сети Интернет, освещающих деятельность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учреждение наград Фонда в виде наградных знаков, документов и в других формах для поощрения организаций и лиц, добившихся выдающихся успехов в сфере деятельности Фонда, а также содействие их поощрению со стороны государства;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вступление в союзы и ассоциации благотворительных организаций для совместной реализации благотворительных программ;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осуществление иных видов деятельности, служащих достижению целей Фонда и соответствующих этим целям.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bookmarkStart w:id="3" w:name="Par82"/>
      <w:bookmarkEnd w:id="3"/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 ПРАВА И ОБЯЗАННОСТИ ЛИЦ, ОКАЗЫВАЮЩИХ СОДЕЙСТВИЕ ФОНДУ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 Граждане и организации могут принимать участие в деятельности Фонда как путем внесения добровольных пожертвований, предоставления в безвозмездное пользование имущества, так и путем оказания организационного, трудового, информационного и иного содействия Фонду при осуществлении им своей уставной деятельности.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4.2. Лица, оказывающие содействие Фонду, имеют право: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4.2.1. получать информацию о программах и проектах Фонда, в которых они участвуют;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4.2.2. определять цели и порядок использования своих пожертвований;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4.2.3. устанавливать и развивать через Фонд двусторонние и многосторонние связи;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4.2.4. пользоваться защитой своих интересов со стороны Фонда в рамках его прав, юридических и экономических возможностей;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4.2.5. получать финансовую, консультационную, экспертную, посредническую, научно-техническую и иную помощь, соответствующую целям и задачам Фонда, на условиях, устанавливаемых самим Фондом в лице его органов управления, а также договорами;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4.2.6. в любое время прекратить свое участие в работе Фонда, если договором не будет установлено иное.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4.3. Лица, оказывающие содействие Фонду, обязаны: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4.3.1. при осуществлении программ и мероприятий Фонда действовать строго в соответствии с требованиями его Устава и закона;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4.3.2. не разглашать конфиденциальную информацию о деятельности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4.3.3. не представлять Фонд перед третьими лицами, если на то нет специальной доверенности;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4.3.4. воздерживаться от действий, которые могут привести к возбуждению вражды или неприязни на религиозной или национальной почве;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4.3.5. воздерживаться от действий, которые могут нанести ущерб деятельности, а также репутации Фонда и его Учредителей.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4.4. Фонд ведет учет лиц, содействующих его деятельности, в отдельном реестре.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4.5. Лица, нанесшие ущерб Фонду, обязаны возместить его согласно действующему законодательству.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bookmarkStart w:id="4" w:name="Par102"/>
      <w:bookmarkEnd w:id="4"/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 УПРАВЛЕНИЕ ФОНДОМ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5.1. Совет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5.1.1. Высший орган управления Фонда – Совет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5.1.2. Основная функция высшего органа управления Фонда – обеспечение соблюдения целей, в интересах которых он был создан.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5.1.3. Совет Фонда собирается на свои заседания по инициативе хотя бы одного Учредителя или 2/3 голосов членов Попечительского совета Фонда. Инициатор (инициаторы) проведения общего собрания направляют всем Учредителям приглашения на заседание с указанием повестки дня.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5.1.4. Заседание Совета Фонда правомочно, если на нем присутствует более половины Учредителей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5.1.5. Совет Фонда правомочен принимать решения по любым вопросам деятельности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К исключительной компетенции Совета Фонда относится: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утверждение Устава, внесение дополнений и изменений в Устав Фонда с их последующей государственной регистрацией в установленном законом порядке;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определение приоритетных направлений деятельности Фонда, принципов формирования и использования его имущества;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формирование Попечительского совета Фонда и досрочное прекращение их полномочий его членов;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избрание членов Правления Фонда и досрочное прекращение их полномочий;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назначение Ревизора и досрочное прекращение его полномочий;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утверждение благотворительных программ;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утверждение годового плана, бюджета Фонда и его годового отчета, финансового плана и внесение в него изменений;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принятие решений о создании коммерческих и некоммерческих организаций, об участии в таких организациях, создании филиалов и открытии представительств, а также прекращении их деятельности;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решение вопросов о реорганизации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контроль и организация работы Фонда, контроль за выполнением решений, принятых на заседаниях Совета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рассмотрение и утверждение сметы расходов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утверждение заключения Ревизора.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5.1.6. Решения по всем вопросам принимаются большинством от числа Учредителей Фонда, присутствующих на заседании.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5.2. Правление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5.2.1. Коллегиальный постоянно действующий исполнительный орган Фонда – Правление Фонда. Члены Правления Фонда избираются Советом Фонда сроком на 3 (три) года и действуют от имени Фонда без доверенности.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5.2.2. К компетенции Правления Фонда относится решение следующих вопросов: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реализация программ деятельности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руководство деятельностью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представление Фонда в органах государственной власти и местного самоуправления, других организациях и в отношениях с физическими лицами;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заключение гражданско-правовых сделок;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подписание от имени Фонда необходимых документов;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организация бухгалтерского учета, ведение отчетности и учета труда;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выдача доверенностей от имени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открытие в кредитных организациях расчетных, валютных и других счетов;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ежегодное представление в регистрирующий орган отчета о деятельности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обеспечение открытого доступа, включая доступ средств массовой информации, к ежегодным отчетам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решение всех вопросов, связанных с деятельностью Фонда, кроме тех, которые отнесены к исключительной компетенции Совета Фонда и Попечительского совета.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5.2.3. Деятельностью Правления Фонда руководит Председатель Правления Фонда, избираемый членами Совета Фонда из числа учредителей простым большинством голосов на срок действия Правления Фонда. Подписание трудового договора с Председателем Правления Фонда от имени Фонда осуществляет лицо, уполномоченное высшим органом управления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К исключительной компетенции Председателя Правления Фонда относится: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утверждение штатного расписания, системы и размеров заработной платы сотрудников;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заключение и расторжение от имени Фонда трудовых договоров с членами Правления Фонда и другими сотрудниками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утверждение должностных инструкций сотрудников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издание приказов по вопросам внутренней деятельности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утверждение графика проведения заседаний Правления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созыв внеочередного заседания Правления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определение повесток и проведение заседаний Правления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5.2.4. Заседания Правления Фонда проводятся по мере необходимости, но не реже 1 (одного) раза в месяц и считаются правомочными при участии в них более половины членов Правления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Решения принимаются открытым голосованием простым большинством голосов членов Правления Фонда, присутствующих на заседании.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bookmarkStart w:id="5" w:name="Par164"/>
      <w:bookmarkEnd w:id="5"/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 ПОПЕЧИТЕЛЬСКИЙ СОВЕТ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6.1. Попечительский совет на общественных началах осуществляет надзор за деятельностью Фонда, принимаемыми решениями и обеспечением их исполнения, за использованием средств Фонда и соблюдением законодательства РФ.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6.2. Попечительский совет формируется Советом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6.3. В состав Попечительского совета приглашаются лица, обладающие авторитетом, пользующие</w:t>
        <w:softHyphen/>
        <w:t>ся уважением и выразившие поддержку целям, для достижения которых создан Фонд, и (или) его конкретных акций.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6.4. Включение в члены Попечительского совета возможно только с согласия приглашенного лица.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6.5. Попечительский совет Фонда действует в соответствие с Положением о нем, утверждаемым Советом Фонда. Срок полномочий Попечительского совета и каждого отдельного члена 5 (пять) лет.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6.6. Выход из членов Попечительского совета возможен по: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личному заявлению члена Попечительского совета;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решению Совета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6.7. Попечительский совет имеет право: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заслушивать заключение Ревизора;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требовать проведения внеочередных ревизий финансовой и хозяйственной деятельности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представлять на рассмотрение Совета Фонда долгосрочные программы деятельности Фонда, рекомендации по организации работы и другим вопросам деятельности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6.8. Все решения принимают большинством голосов от числа членов Попечительского совета.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6.9. Членами Попечительского совета не могут быть должностные лица Фонда.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bookmarkStart w:id="6" w:name="Par176"/>
      <w:bookmarkEnd w:id="6"/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7. РЕВИЗОР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7.1. Контроль над финансово-хозяйственной деятельностью Фонда осуществляет Ревизор, назначаемый Советом Фонда сроком на 3 (три) года и действующий на основании должностной инструкции.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7.2. Ревизор осуществляет проверки финансово-хозяйственной деятельности Фонда не реже 1 (одного) раза в год.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7.3. Ревизор вправе требовать от должностных лиц Фонда представления всех необходимых документов и личных объяснений.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7.4. Ревизор готовит заключение к годовому отчету и балансу и представляет его Совету Фонда и Попечительскому совету.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bookmarkStart w:id="7" w:name="Par191"/>
      <w:bookmarkStart w:id="8" w:name="Par183"/>
      <w:bookmarkEnd w:id="7"/>
      <w:bookmarkEnd w:id="8"/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8. ИМУЩЕСТВО ФОНДА И ИСТОЧНИКИ ЕГО ФОРМИРОВАНИЯ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8.1. Имуществом Фонда является созданное им, приобретенное или переданное гражданами или организациями имущество, включая земельные участки, здания, строения, сооружения, объекты жилого фонда, транспорт, оборудование, инвентарь, имущество культурно-просветительского и оздоровительного назначения, денежные средства, акции, другие ценные бумаги, объекты интеллектуальной собственности, иное имущество, необходимое для материального обеспечения уставной деятельности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8.2. Все имущество Фонда, включая благотворительные пожертвования и доходы от предпринимательской деятельности Фонда, являются собственностью Фонда. Фонд осуществляет владение, пользование и распоряжение своим имуществом в соответствии с его назначением и только для выполнения уставных задач и целей.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8.3. Учредители Фонда и лица, осуществляющие пожертвования в пользу Фонда, не обладают правом собственности на имущество Фонда, в том числе и на ту его часть, которая образовалась за счет их взносов и пожертвований (за исключением случаев, когда такое имущество передавалось Фонду в пользование).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8.4. Источниками формирования имущества Фонда являются: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добровольные взносы и пожертвования физических и юридических лиц, которые могут вноситься в денежной или натуральной форме – в виде оборудования, помещений, имущества, имущественных прав, в виде ноу-хау и иной интеллектуальной собственности, а также прав пользования ими;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поступления от деятельности по привлечению ресурсов (проведение кампаний по привлечению благотворителей и добровольцев, включая организацию культурных, благотворительных, развлекательных, спортивных и иных массовых мероприятий, проведение кампаний по сбору благотворительных пожертвований и благотворительных аукционов в соответствии с законодательством Российской Федерации),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дарение и завещание имущества физических и юридических лиц в пользу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реализация имущества и пожертвований, поступивших от благотворителей, в соответствии с их пожеланиями и решениями полномочных органов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отчисления от коллективных добровольных работ;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иные не запрещенные законом поступления.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8.5. Фонд осуществляет предпринимательскую деятельность, необходимую для достижения общественно полезных целей, ради которых создан Фонд, и соответствующую этим целям.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8.6. При превышении доходов Фонда над его расходами сумма превышения направляется на реализацию целей, ради которых создан Фонд.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8.7. Фонд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8.8. В случае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Фондом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8.9. Фонд может совершать в отношении находящегося в его собственности имущества любые сделки, не противоречащие законодательству Российской Федерации и уставу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8.10. Фонд финансирует общественно полезные программы и мероприятия за счет своих и привлеченных средств, а также за счет прибыли, полученной от размещения привлеченных средств в банках, иных кредитных учреждениях, от передачи имущества в доверительное управление, из других, не запрещенных законом источников.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9. ФИНАНСОВО-ХОЗЯЙСТВЕННАЯ ДЕЯТЕЛЬНОСТЬ ФОНДА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9.1. Фонд ведет бухгалтерский учет и статистическую отчетность в порядке, установленном законодательством Российской Федерации.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9.2. Фонд ежегодно публикует отчет об использовании своего имущества в порядке, определяемом Правлением Фонда. Кроме того, Правление Фонда предоставляет информацию о деятельности Фонда в регистрирующий орган, содержащую сведения, предусмотренные законодательством РФ.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9.3. Правление Фонда ежегодно (до 1 апреля года, следующего за отчетным) предоставляет Попечительскому совету копии годовых отчетов, направленных налоговому органу, а также содержательный и финансовый отчеты о деятельности Фонда, которые содержат сведения о реализованных за отчетный год программах, физических лицах, получивших поддержку Фонда, о составе и источниках доходов и о составе расходов по каждой программе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9.4. Фонд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других).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9.5. По месту нахождения Фонд хранит следующие документы: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свидетельство о государственной регистрации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Устав и изменения к нему, зарегистрированные в определенном законом порядке;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протоколы заседаний;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приказы;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- договоры, документы бухгалтерской отчетности, а также другие документы, хранение которых предусмотрено законодательством.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10. ИЗМЕНЕНИЕ И ДОПОЛНЕНИЕ УСТАВА ФОНДА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10.1. Изменения и дополнения в устав вносятся по решению Совета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10.2. Изменения и дополнения в уставе Фонда подлежат государственной регистрации в установленном законом порядке и приобретают юридическую силу с момента этой регистрации.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11. РЕОРГАНИЗАЦИЯ И ЛИКВИДАЦИЯ ФОНДА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11.1. Реорганизация Фонда (слияние, присоединение, разделение, выделение) осуществляется по решению Совета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11.2. Фонд не может быть реорганизован в хозяйственное товарищество или общество.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11.3. Имущество Фонда после его реорганизации переходит ко вновь возникшим юридическим лицам в порядке, предусмотренном законодательством Российской Федерации.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11.4. Фонд может быть ликвидирован если: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11.4.1 имущества Фонда недостаточно для реализации его целей и вероятность получения необходимого имущества нереальна;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11.4.2 цели Фонда не могут быть достигнуты, а необходимые изменения целей фонда не могут быть произведены;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11.4.3. Фонд в своей деятельности уклоняется от целей, предусмотренных настоящим уставом;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11.4.4. в других случаях, предусмотренных законом.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11.5. Решение о ликвидации Фонда может принять только суд по заявлению заинтересованных лиц, в том числе Учредителей.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11.6. После ликвидации Фонда его имущество, оставшееся после расчетов с кредиторами, направляется на цели, предусмотренные в уставе или на благотворительные цели, а при невозможности его использования для этих целей обращается в доход государства. Имущество фонда после его ликвидации не подлежит перераспределению между учредителями или сотрудниками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Если в уставе не определен порядок использования оставшегося имущества, то эти вопросы решает высший орган управления фондом, а в спорных случаях – суд.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11.7. При ликвидации Фонда все документы (управленческие, финансово-хозяйственные, по личному составу и др.) передаются на хранение в установленном законом порядке в Государственный архив.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11.8. Решение о ликвидации Фонда направляется в зарегистрировавший Фонд орган для исключения его из Единого государственного реестра юридических лиц.</w:t>
      </w:r>
    </w:p>
    <w:p>
      <w:pPr>
        <w:pStyle w:val="TextBody"/>
        <w:widowControl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4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4"/>
        </w:rPr>
        <w:t>11.9. Ликвидация Фонда считается завершенной, а Фонд - прекратившим свое существование после внесения об этом записи в Единый государственный реестр юридических лиц.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va Regular">
    <w:charset w:val="01"/>
    <w:family w:val="auto"/>
    <w:pitch w:val="default"/>
  </w:font>
  <w:font w:name="inheri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B568FD0AA7B1FABC8C4BCD21DDC1B638816CC8FF00F2C60CE677AB2LCK" TargetMode="External"/><Relationship Id="rId3" Type="http://schemas.openxmlformats.org/officeDocument/2006/relationships/hyperlink" Target="consultantplus://offline/ref=0B568FD0AA7B1FABC8C4BCD21DDC1B638B1AC38CFC5D7B629F3274295BB4LEK" TargetMode="External"/><Relationship Id="rId4" Type="http://schemas.openxmlformats.org/officeDocument/2006/relationships/hyperlink" Target="consultantplus://offline/ref=0B568FD0AA7B1FABC8C4BCD21DDC1B638B1AC382F2517B629F3274295BB4LEK" TargetMode="External"/><Relationship Id="rId5" Type="http://schemas.openxmlformats.org/officeDocument/2006/relationships/hyperlink" Target="consultantplus://offline/ref=0B568FD0AA7B1FABC8C4BCD21DDC1B638B1AC382F2517B629F3274295BB4LEK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LibreOffice/5.3.1.2$Linux_X86_64 LibreOffice_project/30m0$Build-2</Application>
  <Pages>9</Pages>
  <Words>3076</Words>
  <Characters>21899</Characters>
  <CharactersWithSpaces>24788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2017-09-01T15:40:56Z</dcterms:created>
  <dc:creator/>
  <dc:description/>
  <dc:language>ru-RU</dc:language>
  <cp:lastModifiedBy/>
  <dcterms:modified xsi:type="dcterms:W3CDTF">2017-09-01T15:42:03Z</dcterms:modified>
  <cp:revision>1</cp:revision>
  <dc:subject/>
  <dc:title/>
</cp:coreProperties>
</file>